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5A3" w:rsidRPr="00DE2BA2" w:rsidRDefault="001765A3" w:rsidP="001765A3">
      <w:pPr>
        <w:pStyle w:val="NormalWeb"/>
        <w:shd w:val="clear" w:color="auto" w:fill="FFFFFF"/>
        <w:spacing w:before="0" w:beforeAutospacing="0"/>
        <w:ind w:left="720"/>
        <w:jc w:val="center"/>
        <w:rPr>
          <w:rFonts w:ascii="Segoe UI" w:hAnsi="Segoe UI" w:cs="Segoe UI"/>
          <w:b/>
          <w:color w:val="1D2125"/>
          <w:szCs w:val="23"/>
        </w:rPr>
      </w:pPr>
      <w:r w:rsidRPr="00DE2BA2">
        <w:rPr>
          <w:rFonts w:ascii="Segoe UI" w:hAnsi="Segoe UI" w:cs="Segoe UI"/>
          <w:b/>
          <w:color w:val="1D2125"/>
          <w:szCs w:val="23"/>
        </w:rPr>
        <w:fldChar w:fldCharType="begin"/>
      </w:r>
      <w:r w:rsidRPr="00DE2BA2">
        <w:rPr>
          <w:rFonts w:ascii="Segoe UI" w:hAnsi="Segoe UI" w:cs="Segoe UI"/>
          <w:b/>
          <w:color w:val="1D2125"/>
          <w:szCs w:val="23"/>
        </w:rPr>
        <w:instrText xml:space="preserve"> HYPERLINK "https://campusvirtual2.ug.edu.ec/mod/resource/view.php?id=326254" \o "Código Orgánico Ambiental" </w:instrText>
      </w:r>
      <w:r w:rsidRPr="00DE2BA2">
        <w:rPr>
          <w:rFonts w:ascii="Segoe UI" w:hAnsi="Segoe UI" w:cs="Segoe UI"/>
          <w:b/>
          <w:color w:val="1D2125"/>
          <w:szCs w:val="23"/>
        </w:rPr>
        <w:fldChar w:fldCharType="separate"/>
      </w:r>
      <w:r w:rsidRPr="00DE2BA2">
        <w:rPr>
          <w:rStyle w:val="Hipervnculo"/>
          <w:rFonts w:ascii="Segoe UI" w:hAnsi="Segoe UI" w:cs="Segoe UI"/>
          <w:b/>
          <w:color w:val="0F6CBF"/>
          <w:szCs w:val="23"/>
          <w:u w:val="none"/>
        </w:rPr>
        <w:t>Código Orgánico ambiental</w:t>
      </w:r>
      <w:r w:rsidRPr="00DE2BA2">
        <w:rPr>
          <w:rFonts w:ascii="Segoe UI" w:hAnsi="Segoe UI" w:cs="Segoe UI"/>
          <w:b/>
          <w:color w:val="1D2125"/>
          <w:szCs w:val="23"/>
        </w:rPr>
        <w:fldChar w:fldCharType="end"/>
      </w:r>
    </w:p>
    <w:p w:rsidR="00DE2BA2" w:rsidRPr="00DE2BA2" w:rsidRDefault="00DE2BA2" w:rsidP="001765A3">
      <w:pPr>
        <w:pStyle w:val="NormalWeb"/>
        <w:shd w:val="clear" w:color="auto" w:fill="FFFFFF"/>
        <w:spacing w:before="0" w:beforeAutospacing="0"/>
        <w:ind w:left="720"/>
        <w:jc w:val="center"/>
        <w:rPr>
          <w:rFonts w:ascii="Segoe UI" w:hAnsi="Segoe UI" w:cs="Segoe UI"/>
          <w:color w:val="1F4E79" w:themeColor="accent1" w:themeShade="80"/>
          <w:szCs w:val="23"/>
        </w:rPr>
      </w:pPr>
      <w:r w:rsidRPr="00DE2BA2">
        <w:rPr>
          <w:rFonts w:ascii="Segoe UI" w:hAnsi="Segoe UI" w:cs="Segoe UI"/>
          <w:color w:val="1F4E79" w:themeColor="accent1" w:themeShade="80"/>
          <w:szCs w:val="23"/>
        </w:rPr>
        <w:t>CUESTIONARIO</w:t>
      </w:r>
    </w:p>
    <w:p w:rsidR="001765A3" w:rsidRPr="001765A3" w:rsidRDefault="001765A3" w:rsidP="001765A3">
      <w:pPr>
        <w:pStyle w:val="Prrafodelista"/>
        <w:numPr>
          <w:ilvl w:val="0"/>
          <w:numId w:val="3"/>
        </w:numPr>
        <w:rPr>
          <w:b/>
        </w:rPr>
      </w:pPr>
      <w:r w:rsidRPr="001765A3">
        <w:rPr>
          <w:b/>
        </w:rPr>
        <w:t>¿Qué indica el artículo 29 del código orgánico ambiental?</w:t>
      </w:r>
    </w:p>
    <w:p w:rsidR="001765A3" w:rsidRDefault="001765A3" w:rsidP="001765A3">
      <w:pPr>
        <w:ind w:left="360"/>
      </w:pPr>
      <w:r>
        <w:t>Indica que la biodiversidad es un recurso estratégico del Estado, que deberá incluirse en la planificación territorial nacional y de los gobiernos autónomos descentralizados como un elemento esencial para garantizar un desarrollo equitativo, solidario y con responsabilidad intergeneracional en los territorios.</w:t>
      </w:r>
    </w:p>
    <w:p w:rsidR="001765A3" w:rsidRDefault="001765A3" w:rsidP="001765A3">
      <w:pPr>
        <w:ind w:left="360"/>
      </w:pPr>
    </w:p>
    <w:p w:rsidR="001765A3" w:rsidRPr="001765A3" w:rsidRDefault="001765A3" w:rsidP="001765A3">
      <w:pPr>
        <w:pStyle w:val="Prrafodelista"/>
        <w:numPr>
          <w:ilvl w:val="0"/>
          <w:numId w:val="3"/>
        </w:numPr>
        <w:rPr>
          <w:b/>
        </w:rPr>
      </w:pPr>
      <w:r w:rsidRPr="001765A3">
        <w:rPr>
          <w:b/>
        </w:rPr>
        <w:t>¿Qué temas aborda el Código Orgánico Ambiental COA?</w:t>
      </w:r>
    </w:p>
    <w:p w:rsidR="001765A3" w:rsidRDefault="001765A3" w:rsidP="001765A3">
      <w:pPr>
        <w:ind w:left="360"/>
      </w:pPr>
      <w:r>
        <w:t>El COA aborda temas como cambio climático, áreas protegidas, vida silvestre, patrimonio forestal, calidad ambiental, gestión de residuos, incentivos ambientales, zona marino costera, manglares, acceso a recursos genéticos, bioseguridad, biocomercio, etc.</w:t>
      </w:r>
    </w:p>
    <w:p w:rsidR="001765A3" w:rsidRDefault="001765A3" w:rsidP="001765A3">
      <w:pPr>
        <w:ind w:left="360"/>
      </w:pPr>
    </w:p>
    <w:p w:rsidR="001765A3" w:rsidRPr="001765A3" w:rsidRDefault="001765A3" w:rsidP="001765A3">
      <w:pPr>
        <w:pStyle w:val="Prrafodelista"/>
        <w:numPr>
          <w:ilvl w:val="0"/>
          <w:numId w:val="3"/>
        </w:numPr>
        <w:rPr>
          <w:b/>
        </w:rPr>
      </w:pPr>
      <w:r w:rsidRPr="001765A3">
        <w:rPr>
          <w:b/>
        </w:rPr>
        <w:t xml:space="preserve">Menciones 3 fines del código orgánico del ambiente </w:t>
      </w:r>
    </w:p>
    <w:p w:rsidR="001765A3" w:rsidRDefault="001765A3" w:rsidP="001765A3">
      <w:pPr>
        <w:ind w:left="360"/>
      </w:pPr>
      <w:r>
        <w:t xml:space="preserve">• Regular los derechos, garantías y principios relacionados con el ambiente sano y la naturaleza, previstos en la Constitución y los instrumentos internacionales ratificados por el Estado. </w:t>
      </w:r>
    </w:p>
    <w:p w:rsidR="001765A3" w:rsidRDefault="001765A3" w:rsidP="001765A3">
      <w:pPr>
        <w:ind w:left="360"/>
      </w:pPr>
      <w:r>
        <w:t xml:space="preserve">• Establecer los principios y lineamientos ambientales que orienten las políticas públicas del Estado. La política nacional ambiental deberá estar incorporada obligatoriamente en los instrumentos y procesos de planificación, decisión y ejecución, a cargo de los organismos y entidades del sector público. </w:t>
      </w:r>
    </w:p>
    <w:p w:rsidR="001765A3" w:rsidRDefault="001765A3" w:rsidP="001765A3">
      <w:pPr>
        <w:ind w:left="360"/>
      </w:pPr>
      <w:r>
        <w:t>• Establecer los instrumentos fundamentales del Sistema Nacional Descentralizado de Gestión Ambiental y la corresponsabilidad de la ciudadanía en su aplicación.</w:t>
      </w:r>
    </w:p>
    <w:p w:rsidR="001765A3" w:rsidRDefault="001765A3" w:rsidP="001765A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1765A3" w:rsidRPr="001765A3" w:rsidRDefault="001765A3" w:rsidP="001765A3">
      <w:pPr>
        <w:pStyle w:val="Prrafodelista"/>
        <w:numPr>
          <w:ilvl w:val="0"/>
          <w:numId w:val="3"/>
        </w:numPr>
        <w:rPr>
          <w:b/>
        </w:rPr>
      </w:pPr>
      <w:r w:rsidRPr="001765A3">
        <w:rPr>
          <w:b/>
        </w:rPr>
        <w:t xml:space="preserve">¿De qué nos habla el art. 94 del código orgánico del ambiente? </w:t>
      </w:r>
    </w:p>
    <w:p w:rsidR="001765A3" w:rsidRDefault="001765A3" w:rsidP="001765A3">
      <w:pPr>
        <w:ind w:left="360"/>
      </w:pPr>
      <w:r>
        <w:t>De la Conservación de la cobertura forestal. Se prohíbe convertir el uso del suelo a usos agropecuarios en las áreas del Patrimonio Forestal Nacional y las que se encuentren asignadas en los planes de ordenamiento territorial, tales como bosques naturales y ecosistemas frágiles.</w:t>
      </w:r>
    </w:p>
    <w:p w:rsidR="001765A3" w:rsidRDefault="001765A3" w:rsidP="001765A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1765A3" w:rsidRPr="001765A3" w:rsidRDefault="001765A3" w:rsidP="001765A3">
      <w:pPr>
        <w:pStyle w:val="Prrafodelista"/>
        <w:numPr>
          <w:ilvl w:val="0"/>
          <w:numId w:val="3"/>
        </w:numPr>
        <w:rPr>
          <w:b/>
        </w:rPr>
      </w:pPr>
      <w:r w:rsidRPr="001765A3">
        <w:rPr>
          <w:b/>
        </w:rPr>
        <w:t>¿</w:t>
      </w:r>
      <w:r w:rsidR="00F71EB2" w:rsidRPr="001765A3">
        <w:rPr>
          <w:b/>
        </w:rPr>
        <w:t>Cuál</w:t>
      </w:r>
      <w:r w:rsidRPr="001765A3">
        <w:rPr>
          <w:b/>
        </w:rPr>
        <w:t xml:space="preserve"> es la</w:t>
      </w:r>
      <w:bookmarkStart w:id="0" w:name="_GoBack"/>
      <w:bookmarkEnd w:id="0"/>
      <w:r w:rsidRPr="001765A3">
        <w:rPr>
          <w:b/>
        </w:rPr>
        <w:t xml:space="preserve"> finalidad del Código Orgánico Ambiental?</w:t>
      </w:r>
    </w:p>
    <w:p w:rsidR="001765A3" w:rsidRDefault="001765A3" w:rsidP="001765A3">
      <w:pPr>
        <w:ind w:left="360"/>
      </w:pPr>
      <w:r>
        <w:lastRenderedPageBreak/>
        <w:t>Regular los derechos, deberes y garantías ambientales contenidos en la Constitución, así como los instrumentos que fortalecen su ejercicio, los que deberán asegurar la sostenibilidad, conservación, protección y restauración del ambiente, sin perjuicio de lo que establezcan otras leyes.</w:t>
      </w:r>
    </w:p>
    <w:p w:rsidR="001765A3" w:rsidRDefault="001765A3" w:rsidP="001765A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1765A3" w:rsidRPr="001765A3" w:rsidRDefault="001765A3" w:rsidP="001765A3">
      <w:pPr>
        <w:pStyle w:val="Prrafodelista"/>
        <w:numPr>
          <w:ilvl w:val="0"/>
          <w:numId w:val="3"/>
        </w:numPr>
        <w:rPr>
          <w:b/>
        </w:rPr>
      </w:pPr>
      <w:r w:rsidRPr="001765A3">
        <w:rPr>
          <w:b/>
        </w:rPr>
        <w:t>Que, el artículo 83 de la Constitución de la República del Ecuador establece que algunos de los deberes y responsabilidades de los ecuatorianos, en materia ambiental, son los siguientes</w:t>
      </w:r>
      <w:proofErr w:type="gramStart"/>
      <w:r w:rsidRPr="001765A3">
        <w:rPr>
          <w:b/>
        </w:rPr>
        <w:t>?</w:t>
      </w:r>
      <w:proofErr w:type="gramEnd"/>
    </w:p>
    <w:p w:rsidR="001765A3" w:rsidRDefault="001765A3" w:rsidP="001765A3">
      <w:pPr>
        <w:ind w:left="360"/>
      </w:pPr>
      <w:r>
        <w:t> Defender la integridad territorial</w:t>
      </w:r>
    </w:p>
    <w:p w:rsidR="001765A3" w:rsidRDefault="001765A3" w:rsidP="001765A3">
      <w:pPr>
        <w:ind w:left="360"/>
      </w:pPr>
      <w:r>
        <w:t> Respetar los derechos de las naturaleza</w:t>
      </w:r>
    </w:p>
    <w:p w:rsidR="001765A3" w:rsidRDefault="001765A3" w:rsidP="001765A3">
      <w:pPr>
        <w:ind w:left="360"/>
      </w:pPr>
      <w:r>
        <w:t xml:space="preserve"> Utilizar de manera racional los recursos naturales </w:t>
      </w:r>
    </w:p>
    <w:p w:rsidR="001765A3" w:rsidRDefault="001765A3" w:rsidP="001765A3">
      <w:pPr>
        <w:ind w:left="360"/>
      </w:pPr>
      <w:r>
        <w:t> Todas las anteriores</w:t>
      </w:r>
    </w:p>
    <w:p w:rsidR="001765A3" w:rsidRDefault="001765A3" w:rsidP="001765A3">
      <w:pPr>
        <w:ind w:left="360"/>
      </w:pPr>
      <w:r>
        <w:t> Ninguna de las anteriores</w:t>
      </w:r>
    </w:p>
    <w:p w:rsidR="001765A3" w:rsidRPr="001765A3" w:rsidRDefault="001765A3" w:rsidP="001765A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color w:val="1D2125"/>
          <w:sz w:val="23"/>
          <w:szCs w:val="23"/>
        </w:rPr>
      </w:pPr>
    </w:p>
    <w:p w:rsidR="001765A3" w:rsidRPr="001765A3" w:rsidRDefault="001765A3" w:rsidP="001765A3">
      <w:pPr>
        <w:pStyle w:val="Prrafodelista"/>
        <w:numPr>
          <w:ilvl w:val="0"/>
          <w:numId w:val="3"/>
        </w:numPr>
        <w:rPr>
          <w:b/>
        </w:rPr>
      </w:pPr>
      <w:r w:rsidRPr="001765A3">
        <w:rPr>
          <w:b/>
        </w:rPr>
        <w:t xml:space="preserve">Menciones 3 puntos clave de SOBRE EL CAMBIO CLIMÁTICO COP26 </w:t>
      </w:r>
    </w:p>
    <w:p w:rsidR="001765A3" w:rsidRDefault="001765A3" w:rsidP="001765A3">
      <w:pPr>
        <w:pStyle w:val="Prrafodelista"/>
        <w:numPr>
          <w:ilvl w:val="0"/>
          <w:numId w:val="2"/>
        </w:numPr>
      </w:pPr>
      <w:r>
        <w:t xml:space="preserve">Se le insta a (en lugar de comprometer a) los países desarrollados a duplicar los fondos para los países en desarrollo para ayudarles a adaptarse al cambio climático. </w:t>
      </w:r>
    </w:p>
    <w:p w:rsidR="001765A3" w:rsidRDefault="001765A3" w:rsidP="001765A3">
      <w:pPr>
        <w:pStyle w:val="Prrafodelista"/>
        <w:numPr>
          <w:ilvl w:val="0"/>
          <w:numId w:val="2"/>
        </w:numPr>
      </w:pPr>
      <w:r>
        <w:t xml:space="preserve">Se les solicita a los países a actualizar a más tardar el año entrante sus metas de reducción de carbono para 2030. </w:t>
      </w:r>
    </w:p>
    <w:p w:rsidR="001765A3" w:rsidRDefault="001765A3" w:rsidP="001765A3">
      <w:pPr>
        <w:pStyle w:val="Prrafodelista"/>
        <w:numPr>
          <w:ilvl w:val="0"/>
          <w:numId w:val="2"/>
        </w:numPr>
      </w:pPr>
      <w:r>
        <w:t xml:space="preserve">Se hace un llamado para reducir gradualmente "el uso del carbón como fuente de energía y los subsidios a los combustibles fósiles ineficientes". </w:t>
      </w:r>
    </w:p>
    <w:p w:rsidR="001765A3" w:rsidRDefault="001765A3" w:rsidP="001765A3"/>
    <w:p w:rsidR="001765A3" w:rsidRPr="001765A3" w:rsidRDefault="001765A3" w:rsidP="001765A3">
      <w:pPr>
        <w:pStyle w:val="Prrafodelista"/>
        <w:numPr>
          <w:ilvl w:val="0"/>
          <w:numId w:val="3"/>
        </w:numPr>
        <w:rPr>
          <w:b/>
        </w:rPr>
      </w:pPr>
      <w:r w:rsidRPr="001765A3">
        <w:rPr>
          <w:b/>
        </w:rPr>
        <w:t>¿Que establece el artículo 10 de la constitución de la república del ecuador?</w:t>
      </w:r>
    </w:p>
    <w:p w:rsidR="001765A3" w:rsidRDefault="001765A3" w:rsidP="001765A3">
      <w:pPr>
        <w:ind w:left="360"/>
      </w:pPr>
      <w:r>
        <w:t>A) Dispone que el agua es un derecho humano fundamental e irrenunciable</w:t>
      </w:r>
    </w:p>
    <w:p w:rsidR="001765A3" w:rsidRDefault="001765A3" w:rsidP="001765A3">
      <w:pPr>
        <w:ind w:left="360"/>
      </w:pPr>
      <w:r w:rsidRPr="00DE6DAC">
        <w:rPr>
          <w:highlight w:val="yellow"/>
        </w:rPr>
        <w:t>B) Describe que las personas, comunidades, pueblos, nacionalidades y colectivos son titulares y gozarán de los derechos garantizados en la Constitución y en los instrumentos internacionales</w:t>
      </w:r>
    </w:p>
    <w:p w:rsidR="001765A3" w:rsidRDefault="001765A3" w:rsidP="001765A3">
      <w:pPr>
        <w:ind w:left="360"/>
      </w:pPr>
      <w:r>
        <w:t>C) Determinan que son deberes primordiales del Estado promover el desarrollo sustentable y la redistribución</w:t>
      </w:r>
    </w:p>
    <w:p w:rsidR="001765A3" w:rsidRDefault="001765A3" w:rsidP="001765A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DE6DAC" w:rsidRDefault="00DE6DAC" w:rsidP="001765A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DE6DAC" w:rsidRDefault="00DE6DAC" w:rsidP="001765A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1765A3" w:rsidRDefault="001765A3" w:rsidP="001765A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1765A3" w:rsidRDefault="001765A3" w:rsidP="001765A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1765A3" w:rsidRDefault="001765A3" w:rsidP="001765A3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sectPr w:rsidR="00176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F0F3A"/>
    <w:multiLevelType w:val="hybridMultilevel"/>
    <w:tmpl w:val="BBD4686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0356D"/>
    <w:multiLevelType w:val="hybridMultilevel"/>
    <w:tmpl w:val="873810F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387EFD"/>
    <w:multiLevelType w:val="hybridMultilevel"/>
    <w:tmpl w:val="0C78956A"/>
    <w:lvl w:ilvl="0" w:tplc="9E500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745DC"/>
    <w:multiLevelType w:val="hybridMultilevel"/>
    <w:tmpl w:val="B6823F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A4705"/>
    <w:multiLevelType w:val="hybridMultilevel"/>
    <w:tmpl w:val="9A763B3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FE5D9D"/>
    <w:multiLevelType w:val="hybridMultilevel"/>
    <w:tmpl w:val="1E12147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8919B9"/>
    <w:multiLevelType w:val="hybridMultilevel"/>
    <w:tmpl w:val="392843A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6070FB"/>
    <w:multiLevelType w:val="hybridMultilevel"/>
    <w:tmpl w:val="417EE98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8602F4"/>
    <w:multiLevelType w:val="hybridMultilevel"/>
    <w:tmpl w:val="EA18471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444A7C"/>
    <w:multiLevelType w:val="hybridMultilevel"/>
    <w:tmpl w:val="9F66A6C8"/>
    <w:lvl w:ilvl="0" w:tplc="3CB441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F302C"/>
    <w:multiLevelType w:val="hybridMultilevel"/>
    <w:tmpl w:val="6DCEEB3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432D71"/>
    <w:multiLevelType w:val="hybridMultilevel"/>
    <w:tmpl w:val="1012F836"/>
    <w:lvl w:ilvl="0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4D2F6F"/>
    <w:multiLevelType w:val="hybridMultilevel"/>
    <w:tmpl w:val="992A89E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6E7E74"/>
    <w:multiLevelType w:val="hybridMultilevel"/>
    <w:tmpl w:val="540CE696"/>
    <w:lvl w:ilvl="0" w:tplc="9E500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3"/>
  </w:num>
  <w:num w:numId="5">
    <w:abstractNumId w:val="6"/>
  </w:num>
  <w:num w:numId="6">
    <w:abstractNumId w:val="12"/>
  </w:num>
  <w:num w:numId="7">
    <w:abstractNumId w:val="11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A3"/>
    <w:rsid w:val="00091707"/>
    <w:rsid w:val="001765A3"/>
    <w:rsid w:val="00727131"/>
    <w:rsid w:val="008A70D0"/>
    <w:rsid w:val="00DE2BA2"/>
    <w:rsid w:val="00DE6DAC"/>
    <w:rsid w:val="00E432BD"/>
    <w:rsid w:val="00ED70DE"/>
    <w:rsid w:val="00F7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4EFF5-2A10-4888-B0F9-AF367E9E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5A3"/>
  </w:style>
  <w:style w:type="paragraph" w:styleId="Ttulo1">
    <w:name w:val="heading 1"/>
    <w:basedOn w:val="Normal"/>
    <w:next w:val="Normal"/>
    <w:link w:val="Ttulo1Car"/>
    <w:uiPriority w:val="9"/>
    <w:qFormat/>
    <w:rsid w:val="001765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6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semiHidden/>
    <w:unhideWhenUsed/>
    <w:rsid w:val="001765A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765A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765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765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2022-02-26T15:54:00Z</dcterms:created>
  <dcterms:modified xsi:type="dcterms:W3CDTF">2022-02-26T15:54:00Z</dcterms:modified>
</cp:coreProperties>
</file>